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F6" w:rsidRDefault="00B6134E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8239F6" w:rsidRDefault="00B6134E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8239F6" w:rsidRDefault="008239F6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239F6" w:rsidRDefault="00B6134E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8239F6" w:rsidRDefault="00B6134E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04" w:type="dxa"/>
        <w:jc w:val="center"/>
        <w:tblLayout w:type="fixed"/>
        <w:tblLook w:val="04A0"/>
      </w:tblPr>
      <w:tblGrid>
        <w:gridCol w:w="1212"/>
        <w:gridCol w:w="6229"/>
        <w:gridCol w:w="1063"/>
      </w:tblGrid>
      <w:tr w:rsidR="008239F6">
        <w:trPr>
          <w:trHeight w:val="57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8239F6">
        <w:trPr>
          <w:trHeight w:val="837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742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576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576"/>
          <w:jc w:val="center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1.具有足够的经济实力，利润表中的“净利润”近三年内至少两年不为负数。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576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576"/>
          <w:jc w:val="center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753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Pr="006015E4" w:rsidRDefault="00B61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15E4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9F6">
        <w:trPr>
          <w:trHeight w:val="753"/>
          <w:jc w:val="center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Pr="006015E4" w:rsidRDefault="008239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015E4">
              <w:rPr>
                <w:rFonts w:ascii="宋体" w:hAnsi="宋体" w:cs="宋体"/>
                <w:color w:val="10000A"/>
                <w:kern w:val="0"/>
                <w:sz w:val="22"/>
              </w:rPr>
              <w:t>2.</w:t>
            </w:r>
            <w:r w:rsidR="00B6134E" w:rsidRPr="006015E4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供应商具有数据中心维保案例。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  <w:highlight w:val="yellow"/>
              </w:rPr>
            </w:pPr>
          </w:p>
        </w:tc>
      </w:tr>
      <w:tr w:rsidR="008239F6">
        <w:trPr>
          <w:trHeight w:val="753"/>
          <w:jc w:val="center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Pr="006015E4" w:rsidRDefault="001C0C8A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015E4">
              <w:rPr>
                <w:rFonts w:ascii="宋体" w:hAnsi="宋体" w:cs="宋体" w:hint="eastAsia"/>
                <w:color w:val="10000A"/>
                <w:kern w:val="0"/>
                <w:sz w:val="22"/>
              </w:rPr>
              <w:t>3</w:t>
            </w:r>
            <w:r w:rsidRPr="006015E4">
              <w:rPr>
                <w:rFonts w:ascii="宋体" w:hAnsi="宋体" w:cs="宋体"/>
                <w:color w:val="10000A"/>
                <w:kern w:val="0"/>
                <w:sz w:val="22"/>
              </w:rPr>
              <w:t>.</w:t>
            </w:r>
            <w:r w:rsidRPr="006015E4">
              <w:rPr>
                <w:rFonts w:ascii="宋体" w:hAnsi="宋体" w:cs="宋体" w:hint="eastAsia"/>
                <w:color w:val="10000A"/>
                <w:kern w:val="0"/>
                <w:sz w:val="22"/>
              </w:rPr>
              <w:t>具有</w:t>
            </w: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锦州银行总行数据中心及</w:t>
            </w:r>
            <w:r w:rsidRPr="006015E4">
              <w:rPr>
                <w:rFonts w:ascii="宋体" w:hAnsi="宋体" w:cs="宋体" w:hint="eastAsia"/>
                <w:color w:val="10000A"/>
                <w:kern w:val="0"/>
                <w:sz w:val="22"/>
              </w:rPr>
              <w:t>各分行机房基础设施的运维能力。（</w:t>
            </w: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辽宁省内各地市</w:t>
            </w:r>
            <w:r w:rsidRPr="006015E4">
              <w:rPr>
                <w:rFonts w:ascii="宋体" w:hAnsi="宋体" w:cs="宋体" w:hint="eastAsia"/>
                <w:color w:val="10000A"/>
                <w:kern w:val="0"/>
                <w:sz w:val="22"/>
              </w:rPr>
              <w:t>、北京、天津、哈尔滨）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F6" w:rsidRDefault="008239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  <w:highlight w:val="yellow"/>
              </w:rPr>
            </w:pPr>
          </w:p>
        </w:tc>
      </w:tr>
    </w:tbl>
    <w:p w:rsidR="008239F6" w:rsidRDefault="008239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8239F6" w:rsidRDefault="00B6134E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8239F6" w:rsidRDefault="008239F6"/>
    <w:sectPr w:rsidR="008239F6" w:rsidSect="008239F6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F74" w:rsidRDefault="00EC2F74" w:rsidP="006015E4">
      <w:r>
        <w:separator/>
      </w:r>
    </w:p>
  </w:endnote>
  <w:endnote w:type="continuationSeparator" w:id="1">
    <w:p w:rsidR="00EC2F74" w:rsidRDefault="00EC2F74" w:rsidP="0060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F74" w:rsidRDefault="00EC2F74" w:rsidP="006015E4">
      <w:r>
        <w:separator/>
      </w:r>
    </w:p>
  </w:footnote>
  <w:footnote w:type="continuationSeparator" w:id="1">
    <w:p w:rsidR="00EC2F74" w:rsidRDefault="00EC2F74" w:rsidP="006015E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响">
    <w15:presenceInfo w15:providerId="None" w15:userId="李响"/>
  </w15:person>
  <w15:person w15:author="zh-liuxinyang">
    <w15:presenceInfo w15:providerId="None" w15:userId="zh-liuxinya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VjOTliODlmYjZkNzc4YzgxNGZjZWYyZTM5NGU5YWQifQ=="/>
  </w:docVars>
  <w:rsids>
    <w:rsidRoot w:val="00164B8F"/>
    <w:rsid w:val="00027332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52F19"/>
    <w:rsid w:val="00156C3B"/>
    <w:rsid w:val="00164B8F"/>
    <w:rsid w:val="00183D30"/>
    <w:rsid w:val="001B7B0D"/>
    <w:rsid w:val="001C0C8A"/>
    <w:rsid w:val="0020405E"/>
    <w:rsid w:val="00205EB2"/>
    <w:rsid w:val="002349A5"/>
    <w:rsid w:val="002351FA"/>
    <w:rsid w:val="0024569E"/>
    <w:rsid w:val="002672CD"/>
    <w:rsid w:val="002834EB"/>
    <w:rsid w:val="00290AAB"/>
    <w:rsid w:val="002F10CD"/>
    <w:rsid w:val="002F40CA"/>
    <w:rsid w:val="00313DD2"/>
    <w:rsid w:val="003152CF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23A9E"/>
    <w:rsid w:val="00470403"/>
    <w:rsid w:val="004B1418"/>
    <w:rsid w:val="004C4220"/>
    <w:rsid w:val="004C6CD6"/>
    <w:rsid w:val="004E537B"/>
    <w:rsid w:val="00504B2D"/>
    <w:rsid w:val="00521FC1"/>
    <w:rsid w:val="00522152"/>
    <w:rsid w:val="00532866"/>
    <w:rsid w:val="0057189A"/>
    <w:rsid w:val="00584EC9"/>
    <w:rsid w:val="00596C1B"/>
    <w:rsid w:val="005C074A"/>
    <w:rsid w:val="005C11D5"/>
    <w:rsid w:val="005C2CA3"/>
    <w:rsid w:val="005D1DA9"/>
    <w:rsid w:val="005D43CB"/>
    <w:rsid w:val="005E18CF"/>
    <w:rsid w:val="006015E4"/>
    <w:rsid w:val="006040AC"/>
    <w:rsid w:val="006101B6"/>
    <w:rsid w:val="00627D02"/>
    <w:rsid w:val="0064358E"/>
    <w:rsid w:val="00681C06"/>
    <w:rsid w:val="00682EC1"/>
    <w:rsid w:val="00684E69"/>
    <w:rsid w:val="00690BDE"/>
    <w:rsid w:val="006F2FD0"/>
    <w:rsid w:val="0070510D"/>
    <w:rsid w:val="0070704D"/>
    <w:rsid w:val="007162F4"/>
    <w:rsid w:val="00737887"/>
    <w:rsid w:val="00743041"/>
    <w:rsid w:val="00761719"/>
    <w:rsid w:val="00765BA9"/>
    <w:rsid w:val="00767E75"/>
    <w:rsid w:val="00773CCE"/>
    <w:rsid w:val="007767F4"/>
    <w:rsid w:val="00785D90"/>
    <w:rsid w:val="007A5066"/>
    <w:rsid w:val="007B57B5"/>
    <w:rsid w:val="007C51E9"/>
    <w:rsid w:val="007C5ACD"/>
    <w:rsid w:val="007E6177"/>
    <w:rsid w:val="007E7296"/>
    <w:rsid w:val="008050FD"/>
    <w:rsid w:val="00814450"/>
    <w:rsid w:val="008239F6"/>
    <w:rsid w:val="008373FB"/>
    <w:rsid w:val="00837661"/>
    <w:rsid w:val="008420DA"/>
    <w:rsid w:val="008D20E1"/>
    <w:rsid w:val="008E1681"/>
    <w:rsid w:val="00916110"/>
    <w:rsid w:val="009325CC"/>
    <w:rsid w:val="009373F0"/>
    <w:rsid w:val="00962B9B"/>
    <w:rsid w:val="009757D6"/>
    <w:rsid w:val="0098048A"/>
    <w:rsid w:val="00983D5A"/>
    <w:rsid w:val="00A035E1"/>
    <w:rsid w:val="00A038D4"/>
    <w:rsid w:val="00A05C26"/>
    <w:rsid w:val="00A22478"/>
    <w:rsid w:val="00A56279"/>
    <w:rsid w:val="00A60F53"/>
    <w:rsid w:val="00A72159"/>
    <w:rsid w:val="00A8216C"/>
    <w:rsid w:val="00A91539"/>
    <w:rsid w:val="00AB2C47"/>
    <w:rsid w:val="00AC0670"/>
    <w:rsid w:val="00AE0B79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134E"/>
    <w:rsid w:val="00B63458"/>
    <w:rsid w:val="00B716EA"/>
    <w:rsid w:val="00B96E13"/>
    <w:rsid w:val="00BC596F"/>
    <w:rsid w:val="00BE7579"/>
    <w:rsid w:val="00BF0753"/>
    <w:rsid w:val="00BF3CCB"/>
    <w:rsid w:val="00BF5EF0"/>
    <w:rsid w:val="00C03A11"/>
    <w:rsid w:val="00C56A4D"/>
    <w:rsid w:val="00C91B91"/>
    <w:rsid w:val="00C96904"/>
    <w:rsid w:val="00CA4079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B619D"/>
    <w:rsid w:val="00DE2BEF"/>
    <w:rsid w:val="00DE75D7"/>
    <w:rsid w:val="00E0010B"/>
    <w:rsid w:val="00E13137"/>
    <w:rsid w:val="00E17EAF"/>
    <w:rsid w:val="00E314F2"/>
    <w:rsid w:val="00E375F5"/>
    <w:rsid w:val="00E771EB"/>
    <w:rsid w:val="00E80312"/>
    <w:rsid w:val="00EB65A8"/>
    <w:rsid w:val="00EC2F74"/>
    <w:rsid w:val="00EC6B2D"/>
    <w:rsid w:val="00EE46AF"/>
    <w:rsid w:val="00F1058D"/>
    <w:rsid w:val="00F23C0C"/>
    <w:rsid w:val="00F30644"/>
    <w:rsid w:val="00F31224"/>
    <w:rsid w:val="00F43DD5"/>
    <w:rsid w:val="00F442E6"/>
    <w:rsid w:val="00F51688"/>
    <w:rsid w:val="00F54586"/>
    <w:rsid w:val="00F73219"/>
    <w:rsid w:val="00F9646D"/>
    <w:rsid w:val="00FE2B36"/>
    <w:rsid w:val="00FF518F"/>
    <w:rsid w:val="017000F0"/>
    <w:rsid w:val="02FE2F4C"/>
    <w:rsid w:val="03B4177E"/>
    <w:rsid w:val="0674769E"/>
    <w:rsid w:val="09212010"/>
    <w:rsid w:val="0A803B67"/>
    <w:rsid w:val="0AB12925"/>
    <w:rsid w:val="0B526944"/>
    <w:rsid w:val="0B5E3CD5"/>
    <w:rsid w:val="0C5057D5"/>
    <w:rsid w:val="0DB73D04"/>
    <w:rsid w:val="10072F95"/>
    <w:rsid w:val="15514605"/>
    <w:rsid w:val="188F4BAB"/>
    <w:rsid w:val="1A951E61"/>
    <w:rsid w:val="1DE12ACA"/>
    <w:rsid w:val="2321282D"/>
    <w:rsid w:val="2627383B"/>
    <w:rsid w:val="297A19C4"/>
    <w:rsid w:val="2D1E1BBF"/>
    <w:rsid w:val="2ED267B0"/>
    <w:rsid w:val="30AD7AFC"/>
    <w:rsid w:val="3B467E8D"/>
    <w:rsid w:val="3D501D58"/>
    <w:rsid w:val="3D5D4CF7"/>
    <w:rsid w:val="3F561DB2"/>
    <w:rsid w:val="47FC6426"/>
    <w:rsid w:val="48BF18E7"/>
    <w:rsid w:val="4FFD5A12"/>
    <w:rsid w:val="504E176D"/>
    <w:rsid w:val="50B86122"/>
    <w:rsid w:val="529C55AB"/>
    <w:rsid w:val="53413FCC"/>
    <w:rsid w:val="537E2AE0"/>
    <w:rsid w:val="54336956"/>
    <w:rsid w:val="5AA713A0"/>
    <w:rsid w:val="5CFE1CB6"/>
    <w:rsid w:val="61F4497A"/>
    <w:rsid w:val="64816FA5"/>
    <w:rsid w:val="64C707E2"/>
    <w:rsid w:val="68385CE5"/>
    <w:rsid w:val="6D2A37DA"/>
    <w:rsid w:val="6E021DFC"/>
    <w:rsid w:val="6E2C3F63"/>
    <w:rsid w:val="75DF75DA"/>
    <w:rsid w:val="78C56479"/>
    <w:rsid w:val="7BE6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F6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239F6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239F6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239F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2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2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8239F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8239F6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239F6"/>
    <w:rPr>
      <w:rFonts w:ascii="Calibri" w:eastAsia="宋体" w:hAnsi="Calibri" w:cs="黑体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239F6"/>
    <w:rPr>
      <w:rFonts w:ascii="Calibri" w:eastAsia="宋体" w:hAnsi="Calibri" w:cs="黑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239F6"/>
    <w:rPr>
      <w:rFonts w:ascii="Calibri" w:eastAsia="宋体" w:hAnsi="Calibri" w:cs="黑体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239F6"/>
    <w:rPr>
      <w:rFonts w:ascii="Calibri" w:eastAsia="宋体" w:hAnsi="Calibri" w:cs="黑体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239F6"/>
    <w:rPr>
      <w:rFonts w:ascii="Calibri" w:eastAsia="宋体" w:hAnsi="Calibri" w:cs="黑体"/>
      <w:b/>
      <w:bCs/>
    </w:rPr>
  </w:style>
  <w:style w:type="paragraph" w:styleId="aa">
    <w:name w:val="Document Map"/>
    <w:basedOn w:val="a"/>
    <w:link w:val="Char4"/>
    <w:uiPriority w:val="99"/>
    <w:semiHidden/>
    <w:unhideWhenUsed/>
    <w:rsid w:val="00F43DD5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F43DD5"/>
    <w:rPr>
      <w:rFonts w:ascii="宋体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2023-09-27T10:09:00Z</dcterms:created>
  <dcterms:modified xsi:type="dcterms:W3CDTF">2023-09-27T10:09:00Z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A8F39A4F286B4FF8A00D16C766C5BCEC</vt:lpwstr>
  </property>
</Properties>
</file>