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6101B6" w:rsidRDefault="00164B8F" w:rsidP="00164B8F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164B8F" w:rsidRPr="006101B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164B8F" w:rsidRPr="006101B6" w:rsidRDefault="00164B8F" w:rsidP="00164B8F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Look w:val="04A0"/>
      </w:tblPr>
      <w:tblGrid>
        <w:gridCol w:w="1184"/>
        <w:gridCol w:w="6295"/>
        <w:gridCol w:w="1241"/>
      </w:tblGrid>
      <w:tr w:rsidR="004C4220" w:rsidRPr="006101B6" w:rsidTr="004C4220">
        <w:trPr>
          <w:trHeight w:val="5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220" w:rsidRPr="006101B6" w:rsidRDefault="004C4220" w:rsidP="004C422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1152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CF1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</w:t>
            </w:r>
            <w:r w:rsidR="001E749B">
              <w:rPr>
                <w:rFonts w:ascii="宋体" w:hAnsi="宋体" w:cs="宋体" w:hint="eastAsia"/>
                <w:color w:val="000000"/>
                <w:kern w:val="0"/>
                <w:sz w:val="22"/>
              </w:rPr>
              <w:t>行贿等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重大违法记录。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年内至少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两</w:t>
            </w: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年不为负数。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576"/>
          <w:jc w:val="center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312"/>
          <w:jc w:val="center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C4220" w:rsidRPr="006101B6" w:rsidTr="004C4220">
        <w:trPr>
          <w:trHeight w:val="753"/>
          <w:jc w:val="center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959" w:rsidRPr="006101B6" w:rsidRDefault="00620204" w:rsidP="00707959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2.</w:t>
            </w:r>
            <w:r w:rsidR="00707959"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供应商案例要求：</w:t>
            </w:r>
          </w:p>
          <w:p w:rsidR="00BE4FBB" w:rsidRPr="00007BB1" w:rsidRDefault="00BE4FBB" w:rsidP="00BE4F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101B6">
              <w:rPr>
                <w:rFonts w:ascii="宋体" w:hAnsi="宋体" w:cs="宋体" w:hint="eastAsia"/>
                <w:color w:val="10000A"/>
                <w:kern w:val="0"/>
                <w:sz w:val="22"/>
              </w:rPr>
              <w:t>（1）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近</w:t>
            </w:r>
            <w:r w:rsidR="00007BB1" w:rsidRPr="00487D23"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来</w:t>
            </w:r>
            <w:r w:rsidR="00007BB1" w:rsidRPr="00487D23">
              <w:rPr>
                <w:rFonts w:ascii="宋体" w:hAnsi="宋体" w:cs="宋体" w:hint="eastAsia"/>
                <w:color w:val="000000"/>
                <w:kern w:val="0"/>
                <w:sz w:val="22"/>
              </w:rPr>
              <w:t>有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多</w:t>
            </w:r>
            <w:r w:rsidR="00007BB1" w:rsidRPr="00487D23">
              <w:rPr>
                <w:rFonts w:ascii="宋体" w:hAnsi="宋体" w:cs="宋体" w:hint="eastAsia"/>
                <w:color w:val="000000"/>
                <w:kern w:val="0"/>
                <w:sz w:val="22"/>
              </w:rPr>
              <w:t>个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银行业</w:t>
            </w:r>
            <w:r w:rsidR="00007BB1" w:rsidRPr="00487D23">
              <w:rPr>
                <w:rFonts w:ascii="宋体" w:hAnsi="宋体" w:cs="宋体" w:hint="eastAsia"/>
                <w:color w:val="000000"/>
                <w:kern w:val="0"/>
                <w:sz w:val="22"/>
              </w:rPr>
              <w:t>的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印控仪及印章管理</w:t>
            </w:r>
            <w:r w:rsidR="00007BB1" w:rsidRPr="00487D23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系统项目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相关</w:t>
            </w:r>
            <w:r w:rsidR="00007BB1" w:rsidRPr="00487D23">
              <w:rPr>
                <w:rFonts w:ascii="宋体" w:hAnsi="宋体" w:cs="宋体" w:hint="eastAsia"/>
                <w:color w:val="000000"/>
                <w:kern w:val="0"/>
                <w:sz w:val="22"/>
              </w:rPr>
              <w:t>成功案例</w:t>
            </w:r>
            <w:r w:rsidR="00007BB1"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4C4220" w:rsidRPr="006101B6" w:rsidRDefault="00BE4FBB" w:rsidP="007E653A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</w:t>
            </w:r>
            <w:r w:rsidR="00C63302">
              <w:rPr>
                <w:rFonts w:ascii="宋体" w:hAnsi="宋体" w:cs="宋体" w:hint="eastAsia"/>
                <w:color w:val="000000"/>
                <w:kern w:val="0"/>
                <w:sz w:val="22"/>
              </w:rPr>
              <w:t>供应商拥有成熟产品，须</w:t>
            </w:r>
            <w:r w:rsidR="00C63302" w:rsidRPr="00606DF5">
              <w:rPr>
                <w:rFonts w:ascii="宋体" w:hAnsi="宋体" w:cs="宋体" w:hint="eastAsia"/>
                <w:color w:val="000000"/>
                <w:kern w:val="0"/>
                <w:sz w:val="22"/>
              </w:rPr>
              <w:t>支持信创标准落地</w:t>
            </w:r>
            <w:r w:rsidR="00C63302">
              <w:rPr>
                <w:rFonts w:ascii="宋体" w:hAnsi="宋体" w:cs="宋体" w:hint="eastAsia"/>
                <w:color w:val="000000"/>
                <w:kern w:val="0"/>
                <w:sz w:val="22"/>
              </w:rPr>
              <w:t>，包括硬件的芯片、软件的操作系统、中间件、数据库等方面。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220" w:rsidRPr="006101B6" w:rsidRDefault="004C4220" w:rsidP="00B0587D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A91539" w:rsidRPr="00A91539" w:rsidRDefault="00A91539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164B8F" w:rsidRPr="009C2693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="00682EC1"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="00682EC1"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AE67F9" w:rsidRPr="00682EC1" w:rsidRDefault="00AE67F9"/>
    <w:sectPr w:rsidR="00AE67F9" w:rsidRPr="00682EC1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FCE" w:rsidRDefault="004B0FCE" w:rsidP="008D20E1">
      <w:r>
        <w:separator/>
      </w:r>
    </w:p>
  </w:endnote>
  <w:endnote w:type="continuationSeparator" w:id="1">
    <w:p w:rsidR="004B0FCE" w:rsidRDefault="004B0FCE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FCE" w:rsidRDefault="004B0FCE" w:rsidP="008D20E1">
      <w:r>
        <w:separator/>
      </w:r>
    </w:p>
  </w:footnote>
  <w:footnote w:type="continuationSeparator" w:id="1">
    <w:p w:rsidR="004B0FCE" w:rsidRDefault="004B0FCE" w:rsidP="008D20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CFE9C"/>
    <w:multiLevelType w:val="singleLevel"/>
    <w:tmpl w:val="627CFE9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07BB1"/>
    <w:rsid w:val="00023DF9"/>
    <w:rsid w:val="0003270C"/>
    <w:rsid w:val="000574AC"/>
    <w:rsid w:val="000711EC"/>
    <w:rsid w:val="00073C13"/>
    <w:rsid w:val="0007781F"/>
    <w:rsid w:val="00085B33"/>
    <w:rsid w:val="00091B7B"/>
    <w:rsid w:val="00092156"/>
    <w:rsid w:val="00096303"/>
    <w:rsid w:val="000A22C8"/>
    <w:rsid w:val="000A7D41"/>
    <w:rsid w:val="000B42FF"/>
    <w:rsid w:val="000E19DF"/>
    <w:rsid w:val="000F2953"/>
    <w:rsid w:val="00105AA6"/>
    <w:rsid w:val="00123BCB"/>
    <w:rsid w:val="001553EF"/>
    <w:rsid w:val="00156200"/>
    <w:rsid w:val="00164B8F"/>
    <w:rsid w:val="0016506E"/>
    <w:rsid w:val="00176162"/>
    <w:rsid w:val="001971C8"/>
    <w:rsid w:val="001A51A8"/>
    <w:rsid w:val="001B7B0D"/>
    <w:rsid w:val="001C5D59"/>
    <w:rsid w:val="001D1664"/>
    <w:rsid w:val="001E542A"/>
    <w:rsid w:val="001E6385"/>
    <w:rsid w:val="001E749B"/>
    <w:rsid w:val="0020405E"/>
    <w:rsid w:val="00206467"/>
    <w:rsid w:val="002068FF"/>
    <w:rsid w:val="0022523D"/>
    <w:rsid w:val="002349A5"/>
    <w:rsid w:val="002351FA"/>
    <w:rsid w:val="0024569E"/>
    <w:rsid w:val="002468FC"/>
    <w:rsid w:val="00255BD0"/>
    <w:rsid w:val="0026563A"/>
    <w:rsid w:val="002672CD"/>
    <w:rsid w:val="002708E9"/>
    <w:rsid w:val="00271D6A"/>
    <w:rsid w:val="002834EB"/>
    <w:rsid w:val="00290AAB"/>
    <w:rsid w:val="002F10CD"/>
    <w:rsid w:val="002F1C55"/>
    <w:rsid w:val="0032782F"/>
    <w:rsid w:val="003279DC"/>
    <w:rsid w:val="003431E5"/>
    <w:rsid w:val="00382831"/>
    <w:rsid w:val="00390D4A"/>
    <w:rsid w:val="003935B9"/>
    <w:rsid w:val="003B10C7"/>
    <w:rsid w:val="003C09B0"/>
    <w:rsid w:val="003C142A"/>
    <w:rsid w:val="003D019C"/>
    <w:rsid w:val="003D6214"/>
    <w:rsid w:val="003E342C"/>
    <w:rsid w:val="003E3ED1"/>
    <w:rsid w:val="003E466C"/>
    <w:rsid w:val="00406565"/>
    <w:rsid w:val="004076C5"/>
    <w:rsid w:val="00416E51"/>
    <w:rsid w:val="0042194B"/>
    <w:rsid w:val="00421AC7"/>
    <w:rsid w:val="00462F9A"/>
    <w:rsid w:val="00464056"/>
    <w:rsid w:val="004664BE"/>
    <w:rsid w:val="00470403"/>
    <w:rsid w:val="004806D2"/>
    <w:rsid w:val="00484119"/>
    <w:rsid w:val="00487D23"/>
    <w:rsid w:val="004B0FCE"/>
    <w:rsid w:val="004B1418"/>
    <w:rsid w:val="004C4220"/>
    <w:rsid w:val="004E537B"/>
    <w:rsid w:val="00504B2D"/>
    <w:rsid w:val="00521FC1"/>
    <w:rsid w:val="005563D1"/>
    <w:rsid w:val="0057189A"/>
    <w:rsid w:val="00581CB3"/>
    <w:rsid w:val="00584EC9"/>
    <w:rsid w:val="00596C1B"/>
    <w:rsid w:val="005B12D6"/>
    <w:rsid w:val="005B333F"/>
    <w:rsid w:val="005C074A"/>
    <w:rsid w:val="005C2CA3"/>
    <w:rsid w:val="005C7E0F"/>
    <w:rsid w:val="005D1792"/>
    <w:rsid w:val="005D1DA9"/>
    <w:rsid w:val="005D43CB"/>
    <w:rsid w:val="005E18CF"/>
    <w:rsid w:val="006040AC"/>
    <w:rsid w:val="00606DF5"/>
    <w:rsid w:val="006101B6"/>
    <w:rsid w:val="00617DD7"/>
    <w:rsid w:val="00620204"/>
    <w:rsid w:val="0062484A"/>
    <w:rsid w:val="00624FE5"/>
    <w:rsid w:val="00627D02"/>
    <w:rsid w:val="00636187"/>
    <w:rsid w:val="0064358E"/>
    <w:rsid w:val="00644152"/>
    <w:rsid w:val="0065037D"/>
    <w:rsid w:val="00670AC5"/>
    <w:rsid w:val="00680DBD"/>
    <w:rsid w:val="00681C06"/>
    <w:rsid w:val="00682EC1"/>
    <w:rsid w:val="0068412C"/>
    <w:rsid w:val="00684E69"/>
    <w:rsid w:val="00690BDE"/>
    <w:rsid w:val="006B7A98"/>
    <w:rsid w:val="006C09B5"/>
    <w:rsid w:val="006E73B1"/>
    <w:rsid w:val="006F2FD0"/>
    <w:rsid w:val="0070510D"/>
    <w:rsid w:val="00707959"/>
    <w:rsid w:val="0071271C"/>
    <w:rsid w:val="00713272"/>
    <w:rsid w:val="00723681"/>
    <w:rsid w:val="00725852"/>
    <w:rsid w:val="007300E4"/>
    <w:rsid w:val="00737887"/>
    <w:rsid w:val="00743041"/>
    <w:rsid w:val="00761719"/>
    <w:rsid w:val="00765BA9"/>
    <w:rsid w:val="00767E75"/>
    <w:rsid w:val="007710D8"/>
    <w:rsid w:val="00773CCE"/>
    <w:rsid w:val="007744FB"/>
    <w:rsid w:val="00785D90"/>
    <w:rsid w:val="007876FB"/>
    <w:rsid w:val="00792653"/>
    <w:rsid w:val="007A4EA5"/>
    <w:rsid w:val="007A5066"/>
    <w:rsid w:val="007B154D"/>
    <w:rsid w:val="007B57B5"/>
    <w:rsid w:val="007C51E9"/>
    <w:rsid w:val="007C558E"/>
    <w:rsid w:val="007C5ACD"/>
    <w:rsid w:val="007E6177"/>
    <w:rsid w:val="007E653A"/>
    <w:rsid w:val="007E7296"/>
    <w:rsid w:val="007E7383"/>
    <w:rsid w:val="008050FD"/>
    <w:rsid w:val="00807A5F"/>
    <w:rsid w:val="00814450"/>
    <w:rsid w:val="00832A64"/>
    <w:rsid w:val="0083585B"/>
    <w:rsid w:val="008373FB"/>
    <w:rsid w:val="00837661"/>
    <w:rsid w:val="008420DA"/>
    <w:rsid w:val="00861403"/>
    <w:rsid w:val="00870267"/>
    <w:rsid w:val="00887E0F"/>
    <w:rsid w:val="008A06D8"/>
    <w:rsid w:val="008A0DAB"/>
    <w:rsid w:val="008B4EB7"/>
    <w:rsid w:val="008B5DDB"/>
    <w:rsid w:val="008D20E1"/>
    <w:rsid w:val="008E0D3D"/>
    <w:rsid w:val="008E1681"/>
    <w:rsid w:val="008F2BE7"/>
    <w:rsid w:val="00913834"/>
    <w:rsid w:val="00916110"/>
    <w:rsid w:val="00925D9E"/>
    <w:rsid w:val="00966AAC"/>
    <w:rsid w:val="009757D6"/>
    <w:rsid w:val="0098048A"/>
    <w:rsid w:val="00983D5A"/>
    <w:rsid w:val="009B2098"/>
    <w:rsid w:val="009E0E09"/>
    <w:rsid w:val="009F6161"/>
    <w:rsid w:val="00A035E1"/>
    <w:rsid w:val="00A038D4"/>
    <w:rsid w:val="00A05C26"/>
    <w:rsid w:val="00A22478"/>
    <w:rsid w:val="00A30799"/>
    <w:rsid w:val="00A56279"/>
    <w:rsid w:val="00A63A88"/>
    <w:rsid w:val="00A669E5"/>
    <w:rsid w:val="00A669FD"/>
    <w:rsid w:val="00A72159"/>
    <w:rsid w:val="00A72739"/>
    <w:rsid w:val="00A8216C"/>
    <w:rsid w:val="00A91539"/>
    <w:rsid w:val="00AA482A"/>
    <w:rsid w:val="00AB2C47"/>
    <w:rsid w:val="00AC0670"/>
    <w:rsid w:val="00AE1983"/>
    <w:rsid w:val="00AE6183"/>
    <w:rsid w:val="00AE67F9"/>
    <w:rsid w:val="00AF6AE7"/>
    <w:rsid w:val="00AF7507"/>
    <w:rsid w:val="00B16A31"/>
    <w:rsid w:val="00B20390"/>
    <w:rsid w:val="00B20846"/>
    <w:rsid w:val="00B25EA1"/>
    <w:rsid w:val="00B355B6"/>
    <w:rsid w:val="00B4043C"/>
    <w:rsid w:val="00B43207"/>
    <w:rsid w:val="00B44156"/>
    <w:rsid w:val="00B4573E"/>
    <w:rsid w:val="00B46D55"/>
    <w:rsid w:val="00B52B65"/>
    <w:rsid w:val="00B63458"/>
    <w:rsid w:val="00B716EA"/>
    <w:rsid w:val="00B9584C"/>
    <w:rsid w:val="00B96E13"/>
    <w:rsid w:val="00BB761C"/>
    <w:rsid w:val="00BC121C"/>
    <w:rsid w:val="00BC1BBF"/>
    <w:rsid w:val="00BC596F"/>
    <w:rsid w:val="00BE4FBB"/>
    <w:rsid w:val="00BE7579"/>
    <w:rsid w:val="00BF0753"/>
    <w:rsid w:val="00C04DEA"/>
    <w:rsid w:val="00C2241F"/>
    <w:rsid w:val="00C3188C"/>
    <w:rsid w:val="00C347A1"/>
    <w:rsid w:val="00C42DF4"/>
    <w:rsid w:val="00C56A4D"/>
    <w:rsid w:val="00C574A3"/>
    <w:rsid w:val="00C63302"/>
    <w:rsid w:val="00C63B77"/>
    <w:rsid w:val="00C7175E"/>
    <w:rsid w:val="00C91B91"/>
    <w:rsid w:val="00C96904"/>
    <w:rsid w:val="00CA4079"/>
    <w:rsid w:val="00CB14B9"/>
    <w:rsid w:val="00CB6956"/>
    <w:rsid w:val="00CC2842"/>
    <w:rsid w:val="00CC4DB7"/>
    <w:rsid w:val="00CD3E2A"/>
    <w:rsid w:val="00CD7F3C"/>
    <w:rsid w:val="00CE1503"/>
    <w:rsid w:val="00CE1D9C"/>
    <w:rsid w:val="00CF1F09"/>
    <w:rsid w:val="00CF3674"/>
    <w:rsid w:val="00D16680"/>
    <w:rsid w:val="00D310BB"/>
    <w:rsid w:val="00D41EFF"/>
    <w:rsid w:val="00D4496A"/>
    <w:rsid w:val="00D457FE"/>
    <w:rsid w:val="00D458B4"/>
    <w:rsid w:val="00D534B7"/>
    <w:rsid w:val="00D619E7"/>
    <w:rsid w:val="00D62D96"/>
    <w:rsid w:val="00D6316B"/>
    <w:rsid w:val="00D805C7"/>
    <w:rsid w:val="00D95C71"/>
    <w:rsid w:val="00DB1863"/>
    <w:rsid w:val="00DB2494"/>
    <w:rsid w:val="00DB619D"/>
    <w:rsid w:val="00DE191B"/>
    <w:rsid w:val="00DE2BEF"/>
    <w:rsid w:val="00DE75D7"/>
    <w:rsid w:val="00E0010B"/>
    <w:rsid w:val="00E13137"/>
    <w:rsid w:val="00E1696D"/>
    <w:rsid w:val="00E17EAF"/>
    <w:rsid w:val="00E24F09"/>
    <w:rsid w:val="00E314F2"/>
    <w:rsid w:val="00E3660E"/>
    <w:rsid w:val="00E76F3B"/>
    <w:rsid w:val="00E771EB"/>
    <w:rsid w:val="00E80312"/>
    <w:rsid w:val="00EB65A8"/>
    <w:rsid w:val="00EB6EA1"/>
    <w:rsid w:val="00EC6B2D"/>
    <w:rsid w:val="00EE46AF"/>
    <w:rsid w:val="00F1058D"/>
    <w:rsid w:val="00F23C0C"/>
    <w:rsid w:val="00F30644"/>
    <w:rsid w:val="00F30B66"/>
    <w:rsid w:val="00F31224"/>
    <w:rsid w:val="00F32CF7"/>
    <w:rsid w:val="00F41548"/>
    <w:rsid w:val="00F442E6"/>
    <w:rsid w:val="00F51688"/>
    <w:rsid w:val="00F53EE1"/>
    <w:rsid w:val="00F54586"/>
    <w:rsid w:val="00F728FB"/>
    <w:rsid w:val="00F73219"/>
    <w:rsid w:val="00F74C3A"/>
    <w:rsid w:val="00F9646D"/>
    <w:rsid w:val="00FB52D2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  <w:style w:type="paragraph" w:styleId="aa">
    <w:name w:val="Document Map"/>
    <w:basedOn w:val="a"/>
    <w:link w:val="Char4"/>
    <w:uiPriority w:val="99"/>
    <w:semiHidden/>
    <w:unhideWhenUsed/>
    <w:rsid w:val="00C574A3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574A3"/>
    <w:rPr>
      <w:rFonts w:ascii="宋体" w:eastAsia="宋体" w:hAnsi="Calibri" w:cs="黑体"/>
      <w:sz w:val="18"/>
      <w:szCs w:val="18"/>
    </w:rPr>
  </w:style>
  <w:style w:type="paragraph" w:styleId="ab">
    <w:name w:val="List Paragraph"/>
    <w:basedOn w:val="a"/>
    <w:uiPriority w:val="34"/>
    <w:qFormat/>
    <w:rsid w:val="008B4EB7"/>
    <w:pPr>
      <w:ind w:firstLineChars="200" w:firstLine="420"/>
    </w:pPr>
  </w:style>
  <w:style w:type="paragraph" w:styleId="ac">
    <w:name w:val="Normal Indent"/>
    <w:basedOn w:val="a"/>
    <w:link w:val="Char5"/>
    <w:qFormat/>
    <w:rsid w:val="001553EF"/>
    <w:pPr>
      <w:widowControl/>
      <w:spacing w:line="360" w:lineRule="auto"/>
      <w:ind w:firstLine="420"/>
      <w:jc w:val="left"/>
    </w:pPr>
    <w:rPr>
      <w:rFonts w:ascii="Times New Roman" w:hAnsi="Times New Roman" w:cs="Times New Roman"/>
      <w:kern w:val="0"/>
      <w:sz w:val="24"/>
      <w:szCs w:val="24"/>
      <w:lang w:eastAsia="en-US" w:bidi="en-US"/>
    </w:rPr>
  </w:style>
  <w:style w:type="character" w:customStyle="1" w:styleId="Char5">
    <w:name w:val="正文缩进 Char"/>
    <w:link w:val="ac"/>
    <w:qFormat/>
    <w:rsid w:val="001553EF"/>
    <w:rPr>
      <w:rFonts w:ascii="Times New Roman" w:eastAsia="宋体" w:hAnsi="Times New Roman" w:cs="Times New Roman"/>
      <w:kern w:val="0"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056B-93B3-4786-9655-F630EDDD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cp:lastPrinted>2023-08-09T03:16:00Z</cp:lastPrinted>
  <dcterms:created xsi:type="dcterms:W3CDTF">2023-08-24T01:22:00Z</dcterms:created>
  <dcterms:modified xsi:type="dcterms:W3CDTF">2023-08-24T01:22:00Z</dcterms:modified>
</cp:coreProperties>
</file>